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0E24" w14:textId="03B7EEF1" w:rsidR="00BF4721" w:rsidRDefault="00BF4721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4256369E" w14:textId="007A258B" w:rsidR="00A64A2D" w:rsidRDefault="00A64A2D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1FEE3AB2" w14:textId="77777777" w:rsidR="00A64A2D" w:rsidRPr="00A816D6" w:rsidRDefault="00A64A2D" w:rsidP="00A64A2D">
      <w:pPr>
        <w:ind w:right="1270"/>
        <w:jc w:val="center"/>
        <w:rPr>
          <w:b/>
          <w:bCs/>
          <w:sz w:val="24"/>
          <w:szCs w:val="24"/>
          <w:u w:val="single"/>
        </w:rPr>
      </w:pPr>
      <w:r w:rsidRPr="00A816D6">
        <w:rPr>
          <w:b/>
          <w:bCs/>
          <w:sz w:val="24"/>
          <w:szCs w:val="24"/>
          <w:u w:val="single"/>
        </w:rPr>
        <w:t>DISSOLUTION OF SOAR ACADEMY CHARTER SCHOOL</w:t>
      </w:r>
    </w:p>
    <w:p w14:paraId="114E6F98" w14:textId="77777777" w:rsidR="00A64A2D" w:rsidRPr="00A816D6" w:rsidRDefault="00A64A2D" w:rsidP="00A64A2D">
      <w:pPr>
        <w:ind w:right="1270"/>
        <w:rPr>
          <w:b/>
          <w:bCs/>
          <w:sz w:val="24"/>
          <w:szCs w:val="24"/>
          <w:u w:val="single"/>
        </w:rPr>
      </w:pPr>
    </w:p>
    <w:p w14:paraId="091BE527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W</w:t>
      </w:r>
      <w:r>
        <w:rPr>
          <w:sz w:val="24"/>
          <w:szCs w:val="24"/>
        </w:rPr>
        <w:t>HEREAS</w:t>
      </w:r>
      <w:r w:rsidRPr="00A816D6">
        <w:rPr>
          <w:sz w:val="24"/>
          <w:szCs w:val="24"/>
        </w:rPr>
        <w:t xml:space="preserve">, Soar Academy was authorized by the Washington State Charter School  </w:t>
      </w:r>
    </w:p>
    <w:p w14:paraId="0E32AEDC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Commission in 2014 as one of the original eight (8) charter schools in    </w:t>
      </w:r>
    </w:p>
    <w:p w14:paraId="496AEF69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the State of Washington;</w:t>
      </w:r>
    </w:p>
    <w:p w14:paraId="266F5F8B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19B12D84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W</w:t>
      </w:r>
      <w:r>
        <w:rPr>
          <w:sz w:val="24"/>
          <w:szCs w:val="24"/>
        </w:rPr>
        <w:t>HEREAS</w:t>
      </w:r>
      <w:r w:rsidRPr="00A816D6">
        <w:rPr>
          <w:sz w:val="24"/>
          <w:szCs w:val="24"/>
        </w:rPr>
        <w:t>, SOAR Academy opened its doors as a K-</w:t>
      </w:r>
      <w:r>
        <w:rPr>
          <w:sz w:val="24"/>
          <w:szCs w:val="24"/>
        </w:rPr>
        <w:t>8</w:t>
      </w:r>
      <w:r w:rsidRPr="00A816D6">
        <w:rPr>
          <w:sz w:val="24"/>
          <w:szCs w:val="24"/>
        </w:rPr>
        <w:t xml:space="preserve"> public school with it’s first </w:t>
      </w:r>
    </w:p>
    <w:p w14:paraId="3D2BE883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students </w:t>
      </w:r>
      <w:r>
        <w:rPr>
          <w:sz w:val="24"/>
          <w:szCs w:val="24"/>
        </w:rPr>
        <w:t>i</w:t>
      </w:r>
      <w:r w:rsidRPr="00A816D6">
        <w:rPr>
          <w:sz w:val="24"/>
          <w:szCs w:val="24"/>
        </w:rPr>
        <w:t>n August 2015;</w:t>
      </w:r>
    </w:p>
    <w:p w14:paraId="5883AEF9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4EDC67F0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W</w:t>
      </w:r>
      <w:r>
        <w:rPr>
          <w:sz w:val="24"/>
          <w:szCs w:val="24"/>
        </w:rPr>
        <w:t>HEREAS</w:t>
      </w:r>
      <w:r w:rsidRPr="00A816D6">
        <w:rPr>
          <w:sz w:val="24"/>
          <w:szCs w:val="24"/>
        </w:rPr>
        <w:t xml:space="preserve">, SOAR Academy operated effectively until the end of the 2018-19 school </w:t>
      </w:r>
    </w:p>
    <w:p w14:paraId="788C4816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year;</w:t>
      </w:r>
    </w:p>
    <w:p w14:paraId="38B67565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4AC271D7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W</w:t>
      </w:r>
      <w:r>
        <w:rPr>
          <w:sz w:val="24"/>
          <w:szCs w:val="24"/>
        </w:rPr>
        <w:t>HEREAS</w:t>
      </w:r>
      <w:r w:rsidRPr="00A816D6">
        <w:rPr>
          <w:sz w:val="24"/>
          <w:szCs w:val="24"/>
        </w:rPr>
        <w:t xml:space="preserve">, The Board of Directors decided in January 2019 to voluntarily close the </w:t>
      </w:r>
    </w:p>
    <w:p w14:paraId="20963041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school due to a lack of adequate facilities due to growth, high needs of </w:t>
      </w:r>
    </w:p>
    <w:p w14:paraId="3CC5FDB6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the very diverse student population, and inadequate resources to </w:t>
      </w:r>
    </w:p>
    <w:p w14:paraId="12A30FA1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continue the quality program that had been developed and led to its </w:t>
      </w:r>
    </w:p>
    <w:p w14:paraId="149B452B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success;</w:t>
      </w:r>
    </w:p>
    <w:p w14:paraId="23B94682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15D2B26F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W</w:t>
      </w:r>
      <w:r>
        <w:rPr>
          <w:sz w:val="24"/>
          <w:szCs w:val="24"/>
        </w:rPr>
        <w:t>HEREAS</w:t>
      </w:r>
      <w:r w:rsidRPr="00A816D6">
        <w:rPr>
          <w:sz w:val="24"/>
          <w:szCs w:val="24"/>
        </w:rPr>
        <w:t xml:space="preserve">, SOAR Academy has completed all state audits and public school </w:t>
      </w:r>
    </w:p>
    <w:p w14:paraId="4F14118F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compliance requirements;</w:t>
      </w:r>
    </w:p>
    <w:p w14:paraId="4FF26E7E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2285C5EC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T</w:t>
      </w:r>
      <w:r>
        <w:rPr>
          <w:sz w:val="24"/>
          <w:szCs w:val="24"/>
        </w:rPr>
        <w:t>HEREFORE</w:t>
      </w:r>
      <w:r w:rsidRPr="00A816D6">
        <w:rPr>
          <w:sz w:val="24"/>
          <w:szCs w:val="24"/>
        </w:rPr>
        <w:t xml:space="preserve">, be it resolved that SOAR Academy is dissolved as a nonprofit </w:t>
      </w:r>
    </w:p>
    <w:p w14:paraId="0106A2AA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 corporation in the State of Washington;  </w:t>
      </w:r>
    </w:p>
    <w:p w14:paraId="769B0283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33BC429E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B</w:t>
      </w:r>
      <w:r>
        <w:rPr>
          <w:sz w:val="24"/>
          <w:szCs w:val="24"/>
        </w:rPr>
        <w:t xml:space="preserve">E IT FURTHER RESOLVED </w:t>
      </w:r>
      <w:r w:rsidRPr="00A816D6">
        <w:rPr>
          <w:sz w:val="24"/>
          <w:szCs w:val="24"/>
        </w:rPr>
        <w:t xml:space="preserve">that Soar Academy is proud of the excellent public school </w:t>
      </w:r>
    </w:p>
    <w:p w14:paraId="5854837C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 opportunity that was provided to the students and families served by </w:t>
      </w:r>
    </w:p>
    <w:p w14:paraId="3D450EF4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them and that its diverse administration and staff were stellar in every </w:t>
      </w:r>
    </w:p>
    <w:p w14:paraId="1D5B777E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 xml:space="preserve">                   regard.</w:t>
      </w:r>
    </w:p>
    <w:p w14:paraId="5903CFE0" w14:textId="77777777" w:rsidR="00A64A2D" w:rsidRPr="00A816D6" w:rsidRDefault="00A64A2D" w:rsidP="00A64A2D">
      <w:pPr>
        <w:ind w:left="1440" w:right="1270"/>
        <w:rPr>
          <w:sz w:val="24"/>
          <w:szCs w:val="24"/>
        </w:rPr>
      </w:pPr>
    </w:p>
    <w:p w14:paraId="024A9993" w14:textId="77777777" w:rsidR="00A64A2D" w:rsidRDefault="00A64A2D" w:rsidP="00A64A2D">
      <w:pPr>
        <w:ind w:left="1440" w:right="1270"/>
        <w:rPr>
          <w:sz w:val="24"/>
          <w:szCs w:val="24"/>
        </w:rPr>
      </w:pPr>
      <w:r w:rsidRPr="00A816D6">
        <w:rPr>
          <w:sz w:val="24"/>
          <w:szCs w:val="24"/>
        </w:rPr>
        <w:t>Passed on the 2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Pr="00A816D6">
        <w:rPr>
          <w:sz w:val="24"/>
          <w:szCs w:val="24"/>
        </w:rPr>
        <w:t xml:space="preserve"> day of July 2021 during a conference call of the Board of Directors , with a majority of members present.</w:t>
      </w:r>
    </w:p>
    <w:p w14:paraId="02F23DAD" w14:textId="77777777" w:rsidR="00A64A2D" w:rsidRDefault="00A64A2D" w:rsidP="00A64A2D">
      <w:pPr>
        <w:ind w:left="1440" w:right="1270"/>
        <w:rPr>
          <w:sz w:val="24"/>
          <w:szCs w:val="24"/>
        </w:rPr>
      </w:pPr>
    </w:p>
    <w:p w14:paraId="2234BBD7" w14:textId="77777777" w:rsidR="00A64A2D" w:rsidRDefault="00A64A2D" w:rsidP="00A64A2D">
      <w:pPr>
        <w:ind w:left="1440" w:right="1270"/>
        <w:rPr>
          <w:sz w:val="24"/>
          <w:szCs w:val="24"/>
        </w:rPr>
      </w:pPr>
    </w:p>
    <w:p w14:paraId="5C16F51A" w14:textId="7C4B7E97" w:rsidR="00A64A2D" w:rsidRDefault="00A64A2D" w:rsidP="00A64A2D">
      <w:pPr>
        <w:ind w:left="1440" w:right="127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</w:p>
    <w:p w14:paraId="77C5BC03" w14:textId="74127158" w:rsidR="00A64A2D" w:rsidRPr="00A816D6" w:rsidRDefault="00A64A2D" w:rsidP="00A64A2D">
      <w:pPr>
        <w:ind w:left="1440" w:right="1270"/>
        <w:rPr>
          <w:sz w:val="24"/>
          <w:szCs w:val="24"/>
        </w:rPr>
      </w:pPr>
      <w:r>
        <w:rPr>
          <w:sz w:val="24"/>
          <w:szCs w:val="24"/>
        </w:rPr>
        <w:t xml:space="preserve">Board of Director Chair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 xml:space="preserve">ate                                                         </w:t>
      </w:r>
    </w:p>
    <w:p w14:paraId="68FEE650" w14:textId="77777777" w:rsidR="00A64A2D" w:rsidRPr="00A64A2D" w:rsidRDefault="00A64A2D" w:rsidP="00A64A2D">
      <w:pPr>
        <w:pStyle w:val="BodyText"/>
        <w:spacing w:line="240" w:lineRule="auto"/>
        <w:ind w:left="1440"/>
        <w:rPr>
          <w:rFonts w:ascii="Times New Roman"/>
          <w:szCs w:val="32"/>
        </w:rPr>
      </w:pPr>
    </w:p>
    <w:sectPr w:rsidR="00A64A2D" w:rsidRPr="00A64A2D" w:rsidSect="00A64A2D">
      <w:headerReference w:type="default" r:id="rId7"/>
      <w:footerReference w:type="default" r:id="rId8"/>
      <w:pgSz w:w="12240" w:h="15840"/>
      <w:pgMar w:top="2040" w:right="80" w:bottom="800" w:left="90" w:header="18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689" w14:textId="77777777" w:rsidR="00156BC4" w:rsidRDefault="00156BC4">
      <w:r>
        <w:separator/>
      </w:r>
    </w:p>
  </w:endnote>
  <w:endnote w:type="continuationSeparator" w:id="0">
    <w:p w14:paraId="7C805601" w14:textId="77777777" w:rsidR="00156BC4" w:rsidRDefault="0015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F493" w14:textId="77777777" w:rsidR="00BF4721" w:rsidRDefault="00156BC4">
    <w:pPr>
      <w:pStyle w:val="BodyText"/>
      <w:spacing w:line="14" w:lineRule="auto"/>
      <w:ind w:left="0"/>
      <w:rPr>
        <w:sz w:val="20"/>
      </w:rPr>
    </w:pPr>
    <w:r>
      <w:pict w14:anchorId="3270247B">
        <v:rect id="_x0000_s2049" style="position:absolute;margin-left:9.35pt;margin-top:751.1pt;width:593.3pt;height:7.1pt;z-index:-4144;mso-position-horizontal-relative:page;mso-position-vertical-relative:page" fillcolor="#26a6d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4B83" w14:textId="77777777" w:rsidR="00156BC4" w:rsidRDefault="00156BC4">
      <w:r>
        <w:separator/>
      </w:r>
    </w:p>
  </w:footnote>
  <w:footnote w:type="continuationSeparator" w:id="0">
    <w:p w14:paraId="1B3A188A" w14:textId="77777777" w:rsidR="00156BC4" w:rsidRDefault="0015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8C52" w14:textId="66E53F3D" w:rsidR="00BF4721" w:rsidRDefault="003D5AF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503313360" behindDoc="1" locked="0" layoutInCell="1" allowOverlap="1" wp14:anchorId="5FC49CE8" wp14:editId="14C455E3">
          <wp:simplePos x="0" y="0"/>
          <wp:positionH relativeFrom="column">
            <wp:posOffset>492125</wp:posOffset>
          </wp:positionH>
          <wp:positionV relativeFrom="paragraph">
            <wp:posOffset>367030</wp:posOffset>
          </wp:positionV>
          <wp:extent cx="2499995" cy="811257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811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BC4">
      <w:pict w14:anchorId="4B1FA4A1">
        <v:rect id="_x0000_s2063" style="position:absolute;margin-left:9.35pt;margin-top:9.35pt;width:593.3pt;height:25.1pt;z-index:-4864;mso-position-horizontal-relative:page;mso-position-vertical-relative:page" fillcolor="#542c80" stroked="f">
          <w10:wrap anchorx="page" anchory="page"/>
        </v:rect>
      </w:pict>
    </w:r>
    <w:r w:rsidR="00604080">
      <w:rPr>
        <w:noProof/>
      </w:rPr>
      <w:drawing>
        <wp:anchor distT="0" distB="0" distL="0" distR="0" simplePos="0" relativeHeight="251644416" behindDoc="1" locked="0" layoutInCell="1" allowOverlap="1" wp14:anchorId="17FB930D" wp14:editId="2945160B">
          <wp:simplePos x="0" y="0"/>
          <wp:positionH relativeFrom="page">
            <wp:posOffset>1519029</wp:posOffset>
          </wp:positionH>
          <wp:positionV relativeFrom="page">
            <wp:posOffset>721291</wp:posOffset>
          </wp:positionV>
          <wp:extent cx="188939" cy="284297"/>
          <wp:effectExtent l="0" t="0" r="0" b="0"/>
          <wp:wrapNone/>
          <wp:docPr id="10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939" cy="28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47488" behindDoc="1" locked="0" layoutInCell="1" allowOverlap="1" wp14:anchorId="5A6B5FF0" wp14:editId="644C6003">
          <wp:simplePos x="0" y="0"/>
          <wp:positionH relativeFrom="page">
            <wp:posOffset>1853130</wp:posOffset>
          </wp:positionH>
          <wp:positionV relativeFrom="page">
            <wp:posOffset>721291</wp:posOffset>
          </wp:positionV>
          <wp:extent cx="275632" cy="284702"/>
          <wp:effectExtent l="0" t="0" r="0" b="0"/>
          <wp:wrapNone/>
          <wp:docPr id="10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75632" cy="28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50560" behindDoc="1" locked="0" layoutInCell="1" allowOverlap="1" wp14:anchorId="610C4D85" wp14:editId="3006DFE1">
          <wp:simplePos x="0" y="0"/>
          <wp:positionH relativeFrom="page">
            <wp:posOffset>2255817</wp:posOffset>
          </wp:positionH>
          <wp:positionV relativeFrom="page">
            <wp:posOffset>722530</wp:posOffset>
          </wp:positionV>
          <wp:extent cx="290780" cy="277692"/>
          <wp:effectExtent l="0" t="0" r="0" b="0"/>
          <wp:wrapNone/>
          <wp:docPr id="10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0780" cy="277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4080">
      <w:rPr>
        <w:noProof/>
      </w:rPr>
      <w:drawing>
        <wp:anchor distT="0" distB="0" distL="0" distR="0" simplePos="0" relativeHeight="251653632" behindDoc="1" locked="0" layoutInCell="1" allowOverlap="1" wp14:anchorId="12C7782F" wp14:editId="095A5475">
          <wp:simplePos x="0" y="0"/>
          <wp:positionH relativeFrom="page">
            <wp:posOffset>2663129</wp:posOffset>
          </wp:positionH>
          <wp:positionV relativeFrom="page">
            <wp:posOffset>727071</wp:posOffset>
          </wp:positionV>
          <wp:extent cx="270595" cy="273151"/>
          <wp:effectExtent l="0" t="0" r="0" b="0"/>
          <wp:wrapNone/>
          <wp:docPr id="1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0595" cy="273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BC4">
      <w:pict w14:anchorId="6966B483">
        <v:group id="_x0000_s2059" style="position:absolute;margin-left:71pt;margin-top:63.1pt;width:10.45pt;height:4.95pt;z-index:-4672;mso-position-horizontal-relative:page;mso-position-vertical-relative:page" coordorigin="1420,1262" coordsize="209,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458;top:1310;width:131;height:50">
            <v:imagedata r:id="rId6" o:title=""/>
          </v:shape>
          <v:shape id="_x0000_s2061" type="#_x0000_t75" style="position:absolute;left:1420;top:1262;width:208;height:55">
            <v:imagedata r:id="rId7" o:title=""/>
          </v:shape>
          <v:shape id="_x0000_s2060" type="#_x0000_t75" style="position:absolute;left:1429;top:1292;width:8;height:47">
            <v:imagedata r:id="rId8" o:title=""/>
          </v:shape>
          <w10:wrap anchorx="page" anchory="page"/>
        </v:group>
      </w:pict>
    </w:r>
    <w:r w:rsidR="00156BC4">
      <w:pict w14:anchorId="242805A5">
        <v:group id="_x0000_s2053" style="position:absolute;margin-left:77.75pt;margin-top:69.1pt;width:15.15pt;height:30.7pt;z-index:-4576;mso-position-horizontal-relative:page;mso-position-vertical-relative:page" coordorigin="1555,1382" coordsize="303,614">
          <v:shape id="_x0000_s2055" type="#_x0000_t75" style="position:absolute;left:1555;top:1382;width:302;height:613">
            <v:imagedata r:id="rId9" o:title=""/>
          </v:shape>
          <v:shape id="_x0000_s2054" type="#_x0000_t75" style="position:absolute;left:1657;top:1443;width:97;height:95">
            <v:imagedata r:id="rId10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129C"/>
    <w:multiLevelType w:val="hybridMultilevel"/>
    <w:tmpl w:val="18B063B4"/>
    <w:lvl w:ilvl="0" w:tplc="7812B7B2">
      <w:start w:val="1"/>
      <w:numFmt w:val="upperRoman"/>
      <w:lvlText w:val="%1."/>
      <w:lvlJc w:val="left"/>
      <w:pPr>
        <w:ind w:left="2804" w:hanging="720"/>
        <w:jc w:val="left"/>
      </w:pPr>
      <w:rPr>
        <w:rFonts w:ascii="Tw Cen MT" w:eastAsia="Tw Cen MT" w:hAnsi="Tw Cen MT" w:cs="Tw Cen MT" w:hint="default"/>
        <w:b/>
        <w:bCs/>
        <w:spacing w:val="-1"/>
        <w:w w:val="100"/>
        <w:sz w:val="24"/>
        <w:szCs w:val="24"/>
      </w:rPr>
    </w:lvl>
    <w:lvl w:ilvl="1" w:tplc="99B2C85C">
      <w:start w:val="1"/>
      <w:numFmt w:val="lowerLetter"/>
      <w:lvlText w:val="%2."/>
      <w:lvlJc w:val="left"/>
      <w:pPr>
        <w:ind w:left="3164" w:hanging="360"/>
        <w:jc w:val="left"/>
      </w:pPr>
      <w:rPr>
        <w:rFonts w:ascii="Tw Cen MT" w:eastAsia="Tw Cen MT" w:hAnsi="Tw Cen MT" w:cs="Tw Cen MT" w:hint="default"/>
        <w:spacing w:val="-24"/>
        <w:w w:val="100"/>
        <w:sz w:val="24"/>
        <w:szCs w:val="24"/>
      </w:rPr>
    </w:lvl>
    <w:lvl w:ilvl="2" w:tplc="2926161A">
      <w:start w:val="1"/>
      <w:numFmt w:val="lowerRoman"/>
      <w:lvlText w:val="%3."/>
      <w:lvlJc w:val="left"/>
      <w:pPr>
        <w:ind w:left="3884" w:hanging="286"/>
        <w:jc w:val="right"/>
      </w:pPr>
      <w:rPr>
        <w:rFonts w:ascii="Tw Cen MT" w:eastAsia="Tw Cen MT" w:hAnsi="Tw Cen MT" w:cs="Tw Cen MT" w:hint="default"/>
        <w:spacing w:val="-19"/>
        <w:w w:val="99"/>
        <w:sz w:val="24"/>
        <w:szCs w:val="24"/>
      </w:rPr>
    </w:lvl>
    <w:lvl w:ilvl="3" w:tplc="666A45F4">
      <w:numFmt w:val="bullet"/>
      <w:lvlText w:val="•"/>
      <w:lvlJc w:val="left"/>
      <w:pPr>
        <w:ind w:left="4905" w:hanging="286"/>
      </w:pPr>
      <w:rPr>
        <w:rFonts w:hint="default"/>
      </w:rPr>
    </w:lvl>
    <w:lvl w:ilvl="4" w:tplc="F1CE11D0">
      <w:numFmt w:val="bullet"/>
      <w:lvlText w:val="•"/>
      <w:lvlJc w:val="left"/>
      <w:pPr>
        <w:ind w:left="5930" w:hanging="286"/>
      </w:pPr>
      <w:rPr>
        <w:rFonts w:hint="default"/>
      </w:rPr>
    </w:lvl>
    <w:lvl w:ilvl="5" w:tplc="AF5285FA">
      <w:numFmt w:val="bullet"/>
      <w:lvlText w:val="•"/>
      <w:lvlJc w:val="left"/>
      <w:pPr>
        <w:ind w:left="6955" w:hanging="286"/>
      </w:pPr>
      <w:rPr>
        <w:rFonts w:hint="default"/>
      </w:rPr>
    </w:lvl>
    <w:lvl w:ilvl="6" w:tplc="66846BCA">
      <w:numFmt w:val="bullet"/>
      <w:lvlText w:val="•"/>
      <w:lvlJc w:val="left"/>
      <w:pPr>
        <w:ind w:left="7980" w:hanging="286"/>
      </w:pPr>
      <w:rPr>
        <w:rFonts w:hint="default"/>
      </w:rPr>
    </w:lvl>
    <w:lvl w:ilvl="7" w:tplc="87483BDA">
      <w:numFmt w:val="bullet"/>
      <w:lvlText w:val="•"/>
      <w:lvlJc w:val="left"/>
      <w:pPr>
        <w:ind w:left="9005" w:hanging="286"/>
      </w:pPr>
      <w:rPr>
        <w:rFonts w:hint="default"/>
      </w:rPr>
    </w:lvl>
    <w:lvl w:ilvl="8" w:tplc="A97A3344">
      <w:numFmt w:val="bullet"/>
      <w:lvlText w:val="•"/>
      <w:lvlJc w:val="left"/>
      <w:pPr>
        <w:ind w:left="1003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721"/>
    <w:rsid w:val="00156BC4"/>
    <w:rsid w:val="002436E9"/>
    <w:rsid w:val="003D5AF9"/>
    <w:rsid w:val="00604080"/>
    <w:rsid w:val="007A013E"/>
    <w:rsid w:val="00A64A2D"/>
    <w:rsid w:val="00AA73FD"/>
    <w:rsid w:val="00BF4721"/>
    <w:rsid w:val="00C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C5B17EC"/>
  <w15:docId w15:val="{236F64C9-CBCD-4A06-B5D6-181C01C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spacing w:line="260" w:lineRule="exact"/>
      <w:ind w:left="2804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0" w:lineRule="exact"/>
      <w:ind w:left="38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388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F9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3D5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F9"/>
    <w:rPr>
      <w:rFonts w:ascii="Tw Cen MT" w:eastAsia="Tw Cen MT" w:hAnsi="Tw Cen MT" w:cs="Tw Cen MT"/>
    </w:rPr>
  </w:style>
  <w:style w:type="character" w:styleId="Hyperlink">
    <w:name w:val="Hyperlink"/>
    <w:basedOn w:val="DefaultParagraphFont"/>
    <w:uiPriority w:val="99"/>
    <w:unhideWhenUsed/>
    <w:rsid w:val="003D5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Thelma Jackson</cp:lastModifiedBy>
  <cp:revision>2</cp:revision>
  <cp:lastPrinted>2021-07-19T20:03:00Z</cp:lastPrinted>
  <dcterms:created xsi:type="dcterms:W3CDTF">2021-07-19T20:28:00Z</dcterms:created>
  <dcterms:modified xsi:type="dcterms:W3CDTF">2021-07-19T20:28:00Z</dcterms:modified>
</cp:coreProperties>
</file>